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0955" w14:textId="77777777" w:rsidR="009C2BCB" w:rsidRPr="009C2BCB" w:rsidRDefault="009C2BCB" w:rsidP="009C2B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9C2BCB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    </w:t>
      </w:r>
      <w:r w:rsidRPr="009C2BCB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fr-FR"/>
        </w:rPr>
        <w:t>Règlement Inter-Cercles Chevaux / Poneys GHC 2022</w:t>
      </w:r>
    </w:p>
    <w:p w14:paraId="2362D64D" w14:textId="698EEF49" w:rsidR="00AC5770" w:rsidRDefault="009C2BCB" w:rsidP="009C2BCB">
      <w:r w:rsidRPr="009C2BC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fr-FR"/>
        </w:rPr>
        <w:t>Composition des équipes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Les équipes doivent être composées de cavaliers du GHC faisant partie d’un même cercle du GHC auprès duquel ils sont affiliés (le cachet du cercle faisant foi).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Chaque équipe est composée de 4 paires des catégories 70, 80, 90 et 100 cm. Si une équipe était réduite à 3 paires, elle serait néanmoins autorisée à participer.</w:t>
      </w:r>
      <w:r w:rsidRPr="009C2BCB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9C2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Ø</w:t>
      </w:r>
      <w:r w:rsidRPr="009C2BCB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Les équipes sont composées soit de Chevaux, soit de Poneys, soit de Chevaux et Poneys.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Les chevaux et poneys doivent être en ordre d’immatriculation po</w:t>
      </w:r>
      <w:r w:rsidR="005810C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ur les catégories 90 et 100 </w:t>
      </w:r>
      <w:bookmarkStart w:id="0" w:name="_GoBack"/>
      <w:bookmarkEnd w:id="0"/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cm.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Une paire ne peut représenter qu’une seule équipe.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Les cavaliers peuvent faire partie de deux équipes d’un même cercle sur ces hauteurs avec deux montures différentes.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proofErr w:type="spellStart"/>
      <w:r w:rsidRPr="009C2BC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fr-FR"/>
        </w:rPr>
        <w:t>Barême</w:t>
      </w:r>
      <w:proofErr w:type="spellEnd"/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Les épreuves se disputent en Barème A. 1</w:t>
      </w:r>
      <w:r w:rsidRPr="009C2BC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fr-FR"/>
        </w:rPr>
        <w:t>ère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manche sans chrono, 2</w:t>
      </w:r>
      <w:r w:rsidRPr="009C2BC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fr-FR"/>
        </w:rPr>
        <w:t>ème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manche au chrono « FEI Art. 273.3.4.2 » (pour départager les équipes à égalité de points pour la 2</w:t>
      </w:r>
      <w:r w:rsidRPr="009C2BC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fr-FR"/>
        </w:rPr>
        <w:t>ème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et 3</w:t>
      </w:r>
      <w:r w:rsidRPr="009C2BC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fr-FR"/>
        </w:rPr>
        <w:t>ème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place).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fr-FR"/>
        </w:rPr>
        <w:t>Classement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Les 3 meilleurs résultats de l’équipe seront pris en considération pour le classement.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En cas d’ex aequo pour la 1</w:t>
      </w:r>
      <w:r w:rsidRPr="009C2BC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fr-FR"/>
        </w:rPr>
        <w:t>ère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place un barrage au chrono aura lieu entre les cavaliers de la catégorie 100cm</w:t>
      </w:r>
      <w:r w:rsidRPr="009C2BCB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9C2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 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Ø Les 3 meilleures équipes seront classées.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fr-FR"/>
        </w:rPr>
        <w:t>Inscriptions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Ø Un chef d’équipe doit être désigné et transmet, par fax ou par mail, la composition et le nom de l’équipe au secrétariat. Un nom comprenant au moins le nom du Cercle.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Il paiera pour l’ensemble de l’équipe au secrétariat du concours.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Ø Prix des inscriptions : 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26 € par cavalier pour les 2 manches.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 </w:t>
      </w:r>
      <w:r w:rsidRPr="009C2BC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fr-FR"/>
        </w:rPr>
        <w:t>Licences autorisées</w:t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9C2B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70 cm J02 - 80 cm J02/J03 - 90 cm J03 à J08 - 100 cm J03 à J16.  </w:t>
      </w:r>
    </w:p>
    <w:sectPr w:rsidR="00AC5770" w:rsidSect="009C2B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B"/>
    <w:rsid w:val="005810C0"/>
    <w:rsid w:val="009C2BCB"/>
    <w:rsid w:val="00A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D4D1"/>
  <w15:chartTrackingRefBased/>
  <w15:docId w15:val="{C6611CA3-700D-4522-8F42-FB86DC16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2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jean-pierre coenen</cp:lastModifiedBy>
  <cp:revision>2</cp:revision>
  <dcterms:created xsi:type="dcterms:W3CDTF">2022-07-15T07:07:00Z</dcterms:created>
  <dcterms:modified xsi:type="dcterms:W3CDTF">2022-07-15T07:07:00Z</dcterms:modified>
</cp:coreProperties>
</file>